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imes New Roman" w:cstheme="minorHAnsi"/>
          <w:b w:val="0"/>
          <w:bCs w:val="0"/>
          <w:i/>
          <w:iCs/>
          <w:spacing w:val="-1"/>
          <w:sz w:val="24"/>
          <w:szCs w:val="24"/>
          <w:u w:val="none"/>
          <w:lang w:val="en-US" w:eastAsia="en-GB"/>
        </w:rPr>
      </w:pPr>
      <w:r>
        <w:rPr>
          <w:rFonts w:hint="default" w:eastAsia="Times New Roman" w:cstheme="minorHAnsi"/>
          <w:b/>
          <w:bCs/>
          <w:i w:val="0"/>
          <w:iCs w:val="0"/>
          <w:spacing w:val="-1"/>
          <w:sz w:val="24"/>
          <w:szCs w:val="24"/>
          <w:u w:val="single"/>
          <w:lang w:val="en-US" w:eastAsia="en-GB"/>
        </w:rPr>
        <w:t>Samuel hears from God</w:t>
      </w:r>
    </w:p>
    <w:p>
      <w:pPr>
        <w:rPr>
          <w:rFonts w:hint="default" w:eastAsia="Times New Roman" w:cstheme="minorHAnsi"/>
          <w:b w:val="0"/>
          <w:bCs w:val="0"/>
          <w:i/>
          <w:iCs/>
          <w:spacing w:val="-1"/>
          <w:sz w:val="24"/>
          <w:szCs w:val="24"/>
          <w:u w:val="none"/>
          <w:lang w:val="en-US" w:eastAsia="en-GB"/>
        </w:rPr>
      </w:pPr>
    </w:p>
    <w:p>
      <w:pPr>
        <w:rPr>
          <w:rFonts w:hint="default" w:eastAsia="Times New Roman" w:cstheme="minorHAnsi"/>
          <w:b w:val="0"/>
          <w:bCs w:val="0"/>
          <w:i/>
          <w:iCs/>
          <w:spacing w:val="-1"/>
          <w:sz w:val="24"/>
          <w:szCs w:val="24"/>
          <w:u w:val="none"/>
          <w:lang w:val="en-US" w:eastAsia="en-GB"/>
        </w:rPr>
      </w:pPr>
      <w:r>
        <w:rPr>
          <w:rFonts w:hint="default" w:eastAsia="Times New Roman" w:cstheme="minorHAnsi"/>
          <w:b w:val="0"/>
          <w:bCs w:val="0"/>
          <w:i/>
          <w:iCs/>
          <w:spacing w:val="-1"/>
          <w:sz w:val="24"/>
          <w:szCs w:val="24"/>
          <w:u w:val="none"/>
          <w:lang w:val="en-US" w:eastAsia="en-GB"/>
        </w:rPr>
        <w:t xml:space="preserve">Welcome children into the room. Ensure disctancing guidelines are followed. It may be helpful to use a blanket for each child/family or carpet squares. Ensure you have prepared a craft pack for each child/family as resources can’t be shared. Risk assesments are your responsibility.  </w:t>
      </w:r>
    </w:p>
    <w:p>
      <w:pPr>
        <w:rPr>
          <w:rFonts w:hint="default" w:eastAsia="Times New Roman" w:cstheme="minorHAnsi"/>
          <w:b w:val="0"/>
          <w:bCs w:val="0"/>
          <w:i/>
          <w:iCs/>
          <w:spacing w:val="-1"/>
          <w:sz w:val="24"/>
          <w:szCs w:val="24"/>
          <w:u w:val="none"/>
          <w:lang w:val="en-US" w:eastAsia="en-GB"/>
        </w:rPr>
      </w:pP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Samuel hears God in the middle of the night. What can we learn from this story about God choosing to speak, even to children. Can they hear God? Does He speak even now?</w:t>
      </w:r>
    </w:p>
    <w:p>
      <w:pPr>
        <w:shd w:val="clear" w:color="auto" w:fill="FFFFFF"/>
        <w:spacing w:before="180" w:after="180" w:line="240" w:lineRule="auto"/>
        <w:rPr>
          <w:rFonts w:eastAsia="Times New Roman" w:cstheme="minorHAnsi"/>
          <w:b/>
          <w:bCs/>
          <w:spacing w:val="-1"/>
          <w:u w:val="single"/>
          <w:lang w:eastAsia="en-GB"/>
        </w:rPr>
      </w:pPr>
      <w:r>
        <w:rPr>
          <w:rFonts w:eastAsia="Times New Roman" w:cstheme="minorHAnsi"/>
          <w:b/>
          <w:bCs/>
          <w:spacing w:val="-1"/>
          <w:u w:val="single"/>
          <w:lang w:eastAsia="en-GB"/>
        </w:rPr>
        <w:t>Message:</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God wants to talk to us and use us whoever we are! We just need to listen and obey.</w:t>
      </w:r>
    </w:p>
    <w:p>
      <w:pPr>
        <w:shd w:val="clear" w:color="auto" w:fill="FFFFFF"/>
        <w:spacing w:before="180" w:after="180" w:line="240" w:lineRule="auto"/>
        <w:rPr>
          <w:rFonts w:eastAsia="Times New Roman" w:cstheme="minorHAnsi"/>
          <w:b/>
          <w:bCs/>
          <w:spacing w:val="-1"/>
          <w:u w:val="single"/>
          <w:lang w:eastAsia="en-GB"/>
        </w:rPr>
      </w:pPr>
      <w:r>
        <w:rPr>
          <w:rFonts w:eastAsia="Times New Roman" w:cstheme="minorHAnsi"/>
          <w:b/>
          <w:bCs/>
          <w:spacing w:val="-1"/>
          <w:u w:val="single"/>
          <w:lang w:eastAsia="en-GB"/>
        </w:rPr>
        <w:t>Game:</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Name that sound!</w:t>
      </w:r>
    </w:p>
    <w:p>
      <w:pPr>
        <w:shd w:val="clear" w:color="auto" w:fill="FFFFFF"/>
        <w:spacing w:before="180" w:after="180" w:line="240" w:lineRule="auto"/>
        <w:jc w:val="left"/>
        <w:rPr>
          <w:rFonts w:hint="default" w:eastAsia="Times New Roman" w:cstheme="minorHAnsi"/>
          <w:b/>
          <w:bCs/>
          <w:spacing w:val="-1"/>
          <w:u w:val="none"/>
          <w:lang w:val="en-US" w:eastAsia="en-GB"/>
        </w:rPr>
      </w:pPr>
      <w:r>
        <w:rPr>
          <w:rFonts w:hint="default" w:eastAsia="Times New Roman" w:cstheme="minorHAnsi"/>
          <w:b/>
          <w:bCs/>
          <w:spacing w:val="-1"/>
          <w:u w:val="single"/>
          <w:lang w:val="en-US" w:eastAsia="en-GB"/>
        </w:rPr>
        <w:t>Craft:</w:t>
      </w:r>
      <w:r>
        <w:rPr>
          <w:rFonts w:hint="default" w:eastAsia="Times New Roman" w:cstheme="minorHAnsi"/>
          <w:b w:val="0"/>
          <w:bCs w:val="0"/>
          <w:spacing w:val="-1"/>
          <w:u w:val="none"/>
          <w:lang w:val="en-US" w:eastAsia="en-GB"/>
        </w:rPr>
        <w:t xml:space="preserve">          </w:t>
      </w:r>
      <w:r>
        <w:rPr>
          <w:rFonts w:hint="default" w:eastAsia="Times New Roman" w:cstheme="minorHAnsi"/>
          <w:b/>
          <w:bCs/>
          <w:spacing w:val="-1"/>
          <w:u w:val="none"/>
          <w:lang w:val="en-US" w:eastAsia="en-GB"/>
        </w:rPr>
        <w:t>cup telephone</w:t>
      </w:r>
    </w:p>
    <w:p>
      <w:pPr>
        <w:shd w:val="clear" w:color="auto" w:fill="FFFFFF"/>
        <w:spacing w:before="180" w:after="180" w:line="240" w:lineRule="auto"/>
        <w:jc w:val="left"/>
        <w:rPr>
          <w:rFonts w:hint="default" w:eastAsia="Times New Roman" w:cstheme="minorHAnsi"/>
          <w:b w:val="0"/>
          <w:bCs w:val="0"/>
          <w:spacing w:val="-1"/>
          <w:u w:val="none"/>
          <w:lang w:val="en-US" w:eastAsia="en-GB"/>
        </w:rPr>
      </w:pPr>
      <w:r>
        <w:rPr>
          <w:rFonts w:hint="default" w:eastAsia="Times New Roman" w:cstheme="minorHAnsi"/>
          <w:b w:val="0"/>
          <w:bCs w:val="0"/>
          <w:spacing w:val="-1"/>
          <w:u w:val="none"/>
          <w:lang w:val="en-US" w:eastAsia="en-GB"/>
        </w:rPr>
        <w:t>Each child will need: 2 paper cups, about a metre of string, and a pencil</w:t>
      </w:r>
    </w:p>
    <w:p>
      <w:pPr>
        <w:shd w:val="clear" w:color="auto" w:fill="FFFFFF"/>
        <w:spacing w:before="180" w:after="180" w:line="240" w:lineRule="auto"/>
        <w:rPr>
          <w:rFonts w:hint="default" w:eastAsia="Times New Roman" w:cstheme="minorHAnsi"/>
          <w:b w:val="0"/>
          <w:bCs w:val="0"/>
          <w:spacing w:val="-1"/>
          <w:u w:val="none"/>
          <w:lang w:val="en-US" w:eastAsia="en-GB"/>
        </w:rPr>
      </w:pPr>
      <w:r>
        <w:rPr>
          <w:rFonts w:hint="default" w:eastAsia="Times New Roman" w:cstheme="minorHAnsi"/>
          <w:b w:val="0"/>
          <w:bCs w:val="0"/>
          <w:spacing w:val="-1"/>
          <w:u w:val="none"/>
          <w:lang w:val="en-US" w:eastAsia="en-GB"/>
        </w:rPr>
        <w:t>(</w:t>
      </w:r>
      <w:bookmarkStart w:id="0" w:name="_GoBack"/>
      <w:bookmarkEnd w:id="0"/>
      <w:r>
        <w:rPr>
          <w:rFonts w:hint="default" w:eastAsia="Times New Roman" w:cstheme="minorHAnsi"/>
          <w:b w:val="0"/>
          <w:bCs w:val="0"/>
          <w:spacing w:val="-1"/>
          <w:u w:val="none"/>
          <w:lang w:val="en-US" w:eastAsia="en-GB"/>
        </w:rPr>
        <w:t>Picture below)</w:t>
      </w:r>
    </w:p>
    <w:p>
      <w:pPr>
        <w:shd w:val="clear" w:color="auto" w:fill="FFFFFF"/>
        <w:spacing w:before="180" w:after="180" w:line="240" w:lineRule="auto"/>
        <w:rPr>
          <w:rFonts w:eastAsia="Times New Roman" w:cstheme="minorHAnsi"/>
          <w:b/>
          <w:bCs/>
          <w:spacing w:val="-1"/>
          <w:u w:val="single"/>
          <w:lang w:eastAsia="en-GB"/>
        </w:rPr>
      </w:pPr>
      <w:r>
        <w:rPr>
          <w:rFonts w:eastAsia="Times New Roman" w:cstheme="minorHAnsi"/>
          <w:b/>
          <w:bCs/>
          <w:spacing w:val="-1"/>
          <w:u w:val="single"/>
          <w:lang w:eastAsia="en-GB"/>
        </w:rPr>
        <w:t>Story:</w:t>
      </w:r>
    </w:p>
    <w:p>
      <w:pPr>
        <w:shd w:val="clear" w:color="auto" w:fill="FFFFFF"/>
        <w:spacing w:before="180" w:after="180" w:line="240" w:lineRule="auto"/>
        <w:rPr>
          <w:rStyle w:val="3"/>
        </w:rPr>
      </w:pPr>
      <w:r>
        <w:rPr>
          <w:rFonts w:eastAsia="Times New Roman" w:cstheme="minorHAnsi"/>
          <w:spacing w:val="-1"/>
          <w:lang w:eastAsia="en-GB"/>
        </w:rPr>
        <w:t xml:space="preserve">Saddleback kids : </w:t>
      </w:r>
      <w:r>
        <w:fldChar w:fldCharType="begin"/>
      </w:r>
      <w:r>
        <w:instrText xml:space="preserve"> HYPERLINK "https://www.youtube.com/watch?v=P13uIsFW7OA" </w:instrText>
      </w:r>
      <w:r>
        <w:fldChar w:fldCharType="separate"/>
      </w:r>
      <w:r>
        <w:rPr>
          <w:rStyle w:val="3"/>
        </w:rPr>
        <w:t>https://www.youtube.com/watch?v=P13uIsFW7OA</w:t>
      </w:r>
      <w:r>
        <w:rPr>
          <w:rStyle w:val="3"/>
        </w:rPr>
        <w:fldChar w:fldCharType="end"/>
      </w:r>
    </w:p>
    <w:p>
      <w:pPr>
        <w:shd w:val="clear" w:color="auto" w:fill="FFFFFF"/>
        <w:spacing w:before="180" w:after="180" w:line="240" w:lineRule="auto"/>
        <w:rPr>
          <w:rStyle w:val="3"/>
          <w:rFonts w:hint="default"/>
          <w:color w:val="000000" w:themeColor="background1"/>
          <w:u w:val="none"/>
          <w:lang w:val="en-GB"/>
          <w14:textFill>
            <w14:solidFill>
              <w14:schemeClr w14:val="bg1"/>
            </w14:solidFill>
          </w14:textFill>
        </w:rPr>
      </w:pPr>
      <w:r>
        <w:rPr>
          <w:rStyle w:val="3"/>
          <w:rFonts w:hint="default"/>
          <w:color w:val="000000" w:themeColor="background1"/>
          <w:u w:val="none"/>
          <w:lang w:val="en-GB"/>
          <w14:textFill>
            <w14:solidFill>
              <w14:schemeClr w14:val="bg1"/>
            </w14:solidFill>
          </w14:textFill>
        </w:rPr>
        <w:t>1 Samuel 17</w:t>
      </w:r>
    </w:p>
    <w:p>
      <w:pPr>
        <w:shd w:val="clear" w:color="auto" w:fill="FFFFFF"/>
        <w:spacing w:before="180" w:after="180" w:line="240" w:lineRule="auto"/>
        <w:rPr>
          <w:rFonts w:eastAsia="Times New Roman" w:cstheme="minorHAnsi"/>
          <w:spacing w:val="-1"/>
          <w:lang w:eastAsia="en-GB"/>
        </w:rPr>
      </w:pPr>
    </w:p>
    <w:p>
      <w:pPr>
        <w:shd w:val="clear" w:color="auto" w:fill="FFFFFF"/>
        <w:spacing w:before="180" w:after="180" w:line="240" w:lineRule="auto"/>
        <w:rPr>
          <w:rFonts w:eastAsia="Times New Roman" w:cstheme="minorHAnsi"/>
          <w:b/>
          <w:bCs/>
          <w:spacing w:val="-1"/>
          <w:u w:val="single"/>
          <w:lang w:eastAsia="en-GB"/>
        </w:rPr>
      </w:pPr>
      <w:r>
        <w:rPr>
          <w:rFonts w:eastAsia="Times New Roman" w:cstheme="minorHAnsi"/>
          <w:b/>
          <w:bCs/>
          <w:spacing w:val="-1"/>
          <w:u w:val="single"/>
          <w:lang w:eastAsia="en-GB"/>
        </w:rPr>
        <w:t>Discussion questions:</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How can we know what God is asking us?</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Have you ever “heard” from God? What ways can we hear from God?</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t>What would you have done if you were Samuel?</w:t>
      </w:r>
    </w:p>
    <w:p>
      <w:pPr>
        <w:shd w:val="clear" w:color="auto" w:fill="FFFFFF"/>
        <w:spacing w:before="180" w:after="180" w:line="240" w:lineRule="auto"/>
        <w:rPr>
          <w:rFonts w:hint="default" w:eastAsia="Times New Roman" w:cstheme="minorHAnsi"/>
          <w:spacing w:val="-1"/>
          <w:lang w:val="en-US" w:eastAsia="en-GB"/>
        </w:rPr>
      </w:pPr>
      <w:r>
        <w:rPr>
          <w:rFonts w:eastAsia="Times New Roman" w:cstheme="minorHAnsi"/>
          <w:spacing w:val="-1"/>
          <w:lang w:eastAsia="en-GB"/>
        </w:rPr>
        <w:t>Have you ever felt like you can’t really do much yet, because you’re just a child?</w:t>
      </w:r>
      <w:r>
        <w:rPr>
          <w:rFonts w:hint="default" w:eastAsia="Times New Roman" w:cstheme="minorHAnsi"/>
          <w:spacing w:val="-1"/>
          <w:lang w:val="en-US" w:eastAsia="en-GB"/>
        </w:rPr>
        <w:t xml:space="preserve"> </w:t>
      </w:r>
    </w:p>
    <w:p>
      <w:pPr>
        <w:shd w:val="clear" w:color="auto" w:fill="FFFFFF"/>
        <w:spacing w:before="180" w:after="180" w:line="240" w:lineRule="auto"/>
        <w:rPr>
          <w:rFonts w:eastAsia="Times New Roman" w:cstheme="minorHAnsi"/>
          <w:spacing w:val="-1"/>
          <w:lang w:eastAsia="en-GB"/>
        </w:rPr>
      </w:pPr>
      <w:r>
        <w:rPr>
          <w:rFonts w:eastAsia="Times New Roman" w:cstheme="minorHAnsi"/>
          <w:spacing w:val="-1"/>
          <w:lang w:eastAsia="en-GB"/>
        </w:rPr>
        <w:drawing>
          <wp:inline distT="0" distB="0" distL="114300" distR="114300">
            <wp:extent cx="3683000" cy="5212080"/>
            <wp:effectExtent l="0" t="0" r="12700" b="7620"/>
            <wp:docPr id="1" name="Picture 1" descr="You will need two paper cups, a pencil and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 will need two paper cups, a pencil and string"/>
                    <pic:cNvPicPr>
                      <a:picLocks noChangeAspect="1"/>
                    </pic:cNvPicPr>
                  </pic:nvPicPr>
                  <pic:blipFill>
                    <a:blip r:embed="rId4"/>
                    <a:stretch>
                      <a:fillRect/>
                    </a:stretch>
                  </pic:blipFill>
                  <pic:spPr>
                    <a:xfrm>
                      <a:off x="0" y="0"/>
                      <a:ext cx="3683000" cy="5212080"/>
                    </a:xfrm>
                    <a:prstGeom prst="rect">
                      <a:avLst/>
                    </a:prstGeom>
                  </pic:spPr>
                </pic:pic>
              </a:graphicData>
            </a:graphic>
          </wp:inline>
        </w:drawing>
      </w:r>
    </w:p>
    <w:p>
      <w:pPr>
        <w:shd w:val="clear" w:color="auto" w:fill="FFFFFF"/>
        <w:spacing w:before="180" w:after="180" w:line="240" w:lineRule="auto"/>
        <w:rPr>
          <w:rFonts w:eastAsia="Times New Roman" w:cstheme="minorHAnsi"/>
          <w:spacing w:val="-1"/>
          <w:lang w:eastAsia="en-GB"/>
        </w:rPr>
      </w:pPr>
    </w:p>
    <w:p>
      <w:pPr>
        <w:shd w:val="clear" w:color="auto" w:fill="FFFFFF"/>
        <w:spacing w:before="180" w:after="180" w:line="240" w:lineRule="auto"/>
        <w:rPr>
          <w:rFonts w:eastAsia="Times New Roman" w:cstheme="minorHAnsi"/>
          <w:spacing w:val="-1"/>
          <w:lang w:eastAsia="en-GB"/>
        </w:rPr>
      </w:pPr>
    </w:p>
    <w:p>
      <w:pPr>
        <w:rPr>
          <w:rFonts w:hint="default" w:eastAsia="Times New Roman" w:cstheme="minorHAnsi"/>
          <w:b w:val="0"/>
          <w:bCs w:val="0"/>
          <w:i/>
          <w:iCs/>
          <w:spacing w:val="-1"/>
          <w:sz w:val="24"/>
          <w:szCs w:val="24"/>
          <w:u w:val="none"/>
          <w:lang w:val="en-US" w:eastAsia="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3631A"/>
    <w:rsid w:val="3E03631A"/>
    <w:rsid w:val="4422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2020-10-12T18:46:00Z</dcterms:created>
  <dc:creator>Lydia</dc:creator>
  <cp:lastModifiedBy>Lydia</cp:lastModifiedBy>
  <dcterms:modified xsi:type="dcterms:W3CDTF">2020-10-15T09:51:55Z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